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A" w:rsidRPr="000D37AA" w:rsidRDefault="000D37AA" w:rsidP="000D37A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D37AA">
        <w:rPr>
          <w:rFonts w:ascii="Verdana" w:eastAsia="Times New Roman" w:hAnsi="Verdana" w:cs="Times New Roman"/>
          <w:b/>
          <w:bCs/>
          <w:sz w:val="20"/>
          <w:szCs w:val="20"/>
        </w:rPr>
        <w:t>Политика обработки и защиты персональных данных</w:t>
      </w:r>
      <w:r w:rsidRPr="000D37AA">
        <w:rPr>
          <w:rFonts w:ascii="Verdana" w:eastAsia="Times New Roman" w:hAnsi="Verdana" w:cs="Times New Roman"/>
          <w:b/>
          <w:bCs/>
          <w:sz w:val="20"/>
          <w:szCs w:val="20"/>
        </w:rPr>
        <w:br/>
        <w:t>ОБУЗ «Областная клиническая наркологическая больница»</w:t>
      </w:r>
    </w:p>
    <w:p w:rsidR="000D37AA" w:rsidRPr="000D37AA" w:rsidRDefault="000D37AA" w:rsidP="000D37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1. Общие положения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</w:pP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1.1.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Настоящая Политика в отношении обработки персональных данных (далее —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</w:t>
      </w:r>
      <w:r>
        <w:rPr>
          <w:rFonts w:ascii="Verdana" w:eastAsia="Times New Roman" w:hAnsi="Verdana" w:cs="Times New Roman"/>
          <w:color w:val="333333"/>
          <w:sz w:val="15"/>
          <w:szCs w:val="15"/>
        </w:rPr>
        <w:t>ОБУЗ «Областная клиническая наркологическая больница»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(далее — Организация или Оператор), определяющим ключевые направления его деятельности в области обработки и защиты персональных данных (далее —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), оператором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которых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является Организация.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  <w:vertAlign w:val="superscript"/>
        </w:rPr>
        <w:br/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1.3. Положения Политики распространяются на отношения по обработке и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полученных до ее утверждения.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1.4. Обработка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Федеральным законом от 21 ноября 2011 г. № 323-ФЗ «Об основах охраны здоровья граждан в Российской Федерации»;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Федеральным законом № 152-ФЗ от 27 июля 2006 года «О персональных данных»;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иными нормативными правовыми актами Российской Федерации.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Кроме того, обработка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1.6. Действующая редакция хранится в месте нахождения Организации по адресу:</w:t>
      </w:r>
      <w:r>
        <w:rPr>
          <w:rFonts w:ascii="Verdana" w:eastAsia="Times New Roman" w:hAnsi="Verdana" w:cs="Times New Roman"/>
          <w:color w:val="333333"/>
          <w:sz w:val="15"/>
          <w:szCs w:val="15"/>
        </w:rPr>
        <w:t xml:space="preserve">305001, г. Курск, ул. 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</w:rPr>
        <w:t>Дружининская</w:t>
      </w:r>
      <w:proofErr w:type="spellEnd"/>
      <w:r>
        <w:rPr>
          <w:rFonts w:ascii="Verdana" w:eastAsia="Times New Roman" w:hAnsi="Verdana" w:cs="Times New Roman"/>
          <w:color w:val="333333"/>
          <w:sz w:val="15"/>
          <w:szCs w:val="15"/>
        </w:rPr>
        <w:t>, д. 2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. Электронная версия Политики — на сайте по адресу: </w:t>
      </w:r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info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@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onb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46</w:t>
      </w:r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ru</w:t>
      </w:r>
      <w:proofErr w:type="spellEnd"/>
    </w:p>
    <w:p w:rsidR="000D37AA" w:rsidRPr="000D37AA" w:rsidRDefault="000D37AA" w:rsidP="000D37A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2. Термины и принятые сокращения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Персональные данные (</w:t>
      </w:r>
      <w:proofErr w:type="spell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)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Обработка персональных данных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Оператор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Распространение персональных данных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действия, направленные на раскрытие персональных данных неопределенному кругу лиц;</w:t>
      </w:r>
      <w:proofErr w:type="gramEnd"/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Предоставление персональных данных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— действия, направленные на раскрытие персональных данных определенному лицу или определенному кругу лиц;</w:t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Блокирование персональных данных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Уничтожение персональных данных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Обезличивание персональных данных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Автоматизированная обработка персональных данных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обработка персональных данных с помощью средств вычислительной техники;</w:t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Информационная система персональных данных (ИСПД)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Пациент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Медицинская деятельность — 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  <w:r w:rsidRPr="000D37AA"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lastRenderedPageBreak/>
        <w:t>Лечащий врач —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 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0D37AA" w:rsidRPr="000D37AA" w:rsidRDefault="000D37AA" w:rsidP="000D37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3. Принципы обеспечения безопасности персональных данных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3.1. Основной задачей обеспечения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разрушения (уничтожения) или искажения их в процессе обработки.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3.2.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Для обеспечения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Организация руководствуется следующими принципами: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законность: защита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системность: обработка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комплексность: защита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других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имеющихся в Организации систем и средств защиты;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непрерывность: защита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в том числе при проведении ремонтных и регламентных работ;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своевременность: меры, обеспечивающие надлежащий уровень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принимаются до начала их обработки;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преемственность и непрерывность совершенствования: модернизация и наращивание мер и средств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осуществляется на основании результатов анализа практики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отечественного и зарубежного опыта в сфере защиты информации;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минимизация прав доступа: доступ к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предоставляется Работникам только в объеме, необходимом для выполнения их должностных обязанностей;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гибкость: обеспечение выполнения функций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специализация и профессионализм: реализация мер по обеспечению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осуществляются Работниками, имеющими необходимые для этого квалификацию и опыт;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наблюдаемость и прозрачность: меры по обеспечению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а результаты контроля регулярно анализируются.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3.3. В Организации не производится обработка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ПНд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уничтожатся или обезличиваются.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3.4. При обработке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обеспечиваются их точность, достаточность, а при необходимости —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неполных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или неточных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</w:p>
    <w:p w:rsidR="000D37AA" w:rsidRPr="000D37AA" w:rsidRDefault="000D37AA" w:rsidP="000D37A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4. Обработка персональных данных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4.1. Получение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4.1.1. Все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следует получать от самого субъекта. Если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характере подлежащих получению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перечне действий с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4.1.3.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Документы, содержащие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создаются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путем: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а) копирования оригиналов документов (паспорт, документ об образовании, свидетельство ИНН, пенсионное свидетельство и др.);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б) внесения сведений в учетные формы;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в) получения оригиналов необходимых документов (трудовая книжка, медицинское заключение, характеристика и др.).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Порядок доступа субъекта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к его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4.2.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Обработка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4.2.1. Обработка персональных данных осуществляется: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 согласия субъекта персональных данных на обработку его персональных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в случаях, когда обработка персональных данных необходима для осуществления и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выполнения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возложенных законодательством Российской Федерации функций, полномочий и обязанностей;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Доступ Работников к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обрабатываемым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Допущенные к обработке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включая документы, устанавливающие права и обязанности конкретных Работников.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lastRenderedPageBreak/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4.2.2.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Цели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г. № 1006;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осуществление трудовых отношений;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осуществление гражданско-правовых отношений;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помощи, анализа РИ в стоматологии;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Клиники.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4.2.3.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Категории субъектов персональных данных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В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Организации обрабатываются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следующих субъектов: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состоящие с Организацией в трудовых отношениях;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являющие близкими родственниками сотрудников Организации;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уволившиеся из Организации;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являющиеся кандидатами на работу;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состоящие с Организацией в гражданско-правовых отношениях;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физические лица, обратившиеся в Организацию за медицинской помощью;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физические лица, являющиеся пользователями сайта </w:t>
      </w:r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info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@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onb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46.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ru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4.2.4.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обрабатываемые Организацией: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данные полученные при осуществлении трудовых отношений;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данные полученные для осуществления отбора кандидатов на работу в организацию;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данные полученные при осуществлении гражданско-правовых отношений;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данные полученные при оказании медицинской помощи;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данные, полученные от пользователя сайта </w:t>
      </w:r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info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@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onb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46.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val="en-US"/>
        </w:rPr>
        <w:t>ru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Полный список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представлен в Перечне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утвержденном директором Организации.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4.2.5. Обработка персональных данных ведется: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 использованием средств автоматизации;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без использования средств автоматизации.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4.3. Хранение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4.3.1.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хранение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как на бумажных носителях, так и в электронном виде.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4.3.2.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зафиксированные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на бумажных носителях, хранятся в запираемых шкафах, либо в запираемых помещениях с ограниченным правом доступа.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4.3.3.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файлообменниках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) в ИСПД.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4.3.5. Хранение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форме, позволяющей определить субъекта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4.4. Уничтожение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4.4.1. Уничтожение документов (носителей), содержащих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4.4.2.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на электронных носителях уничтожаются путем стирания или форматирования носителя.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4.4.3. Уничтожение производится комиссией. Факт уничтожения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подтверждается документально актом об уничтожении носителей, подписанным членами комиссии.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4.5. Передача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4.5.1. Организация передает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третьим лицам в следующих случаях: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субъект выразил свое согласие на такие действия;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передача предусмотрена российским или иным применимым законодательством в рамках установленной законодательством процедуры.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4.5.2. Перечень лиц, которым передаются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Т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ретьи лица, которым передаются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Пенсионный фонд РФ для учета (на законных основаниях);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Налоговые органы РФ (на законных основаниях);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Фонд социального страхования (на законных основаниях);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Территориальный фонд обязательного медицинского страхования (на законных основаниях);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страховые медицинские организации по обязательному и добровольному медицинскому страхованию (на законных основаниях);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банки для начисления заработной платы (на основании договора);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судебные и правоохранительные органы в случаях, установленных законодательством;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бюро кредитных историй (с согласия субъекта);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0D37AA" w:rsidRPr="000D37AA" w:rsidRDefault="000D37AA" w:rsidP="000D37A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5. Защита персональных данных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lastRenderedPageBreak/>
        <w:t xml:space="preserve">защиты информации в открытой печати,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публикаторской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 рекламной деятельности, аналитической работы.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 Основными мерами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используемыми Организацией, являются: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5.5.1. Назначение лица ответственного за обработку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которое осуществляет организацию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обучение и инструктаж, внутренний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контроль за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соблюдением Организацией и его работниками требований к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5.5.2. Определение актуальных угроз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при их обработке в ИСПД, и разработка мер и мероприятий по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5.5.3. Разработка политики в отношении обработки персональных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5.5.4. Установление правил доступа к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обрабатываемым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 ИСПД;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5.5.6. Применение средств защиты информации, учет машинных носителей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обеспечение их сохранности;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5.5.7. Антивирусное программное обеспечение с регулярно обновляемыми базами;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5.5.8. Программное средство защиты информации от несанкционированного доступа;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5.5.9. Межсетевой экран и средство обнаружения вторжения;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5.5.10. Соблюдение условий, обеспечивающих сохранность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5.5.11. Установление правил доступа к обрабатываемым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обеспечение регистрации и учета действий, совершаемых с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, а также обнаружение фактов несанкционированного доступа к персональным данным и принятия мер;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5.5.12. Восстановление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модифицированных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или уничтоженных вследствие несанкционированного доступа к ним;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5.5.14. Осуществление внутреннего контроля и аудита.</w:t>
      </w:r>
    </w:p>
    <w:p w:rsidR="000D37AA" w:rsidRPr="000D37AA" w:rsidRDefault="000D37AA" w:rsidP="000D37A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 xml:space="preserve">6. Основные права субъекта </w:t>
      </w:r>
      <w:proofErr w:type="spellStart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b/>
          <w:bCs/>
          <w:color w:val="333333"/>
          <w:sz w:val="15"/>
        </w:rPr>
        <w:t xml:space="preserve"> и обязанности Организации</w:t>
      </w:r>
    </w:p>
    <w:p w:rsidR="000D37AA" w:rsidRPr="000D37AA" w:rsidRDefault="000D37AA" w:rsidP="000D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6.1. Основные права субъекта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Субъект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имеет право на получение информации, касающейся обработки его персональных данных, в том числе содержащей: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подтверждение факта обработки персональных данных оператором;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правовые основания и цели обработки персональных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цели и применяемые оператором способы обработки персональных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сроки обработки персональных данных, в том числе сроки их хранения;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порядок осуществления субъектом персональных данных прав, предусмотренных Федеральным законом «О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персональных данных»;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информацию об осуществленной или о предполагаемой трансграничной передаче данных;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— иные сведения, предусмотренные настоящим Федеральным законом или другими федеральными законами.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Субъект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6.2. Обязанности Организации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>Организация обязана: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при сборе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предоставить информацию об обработке его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в </w:t>
      </w:r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случаях</w:t>
      </w:r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если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были получены не от субъекта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уведомить субъекта;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при отказе в предоставлении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субъекту разъясняются последствия такого отказа;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к сведениям о реализуемых требованиях к защите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proofErr w:type="gram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 а также от иных неправомерных действий в отношении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;</w:t>
      </w:r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— давать ответы на запросы и обращения субъектов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 xml:space="preserve">, их представителей и уполномоченного органа по защите прав субъектов </w:t>
      </w:r>
      <w:proofErr w:type="spellStart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ПДн</w:t>
      </w:r>
      <w:proofErr w:type="spellEnd"/>
      <w:r w:rsidRPr="000D37AA">
        <w:rPr>
          <w:rFonts w:ascii="Verdana" w:eastAsia="Times New Roman" w:hAnsi="Verdana" w:cs="Times New Roman"/>
          <w:color w:val="333333"/>
          <w:sz w:val="15"/>
          <w:szCs w:val="15"/>
        </w:rPr>
        <w:t>.</w:t>
      </w:r>
    </w:p>
    <w:p w:rsidR="007F7DD8" w:rsidRPr="000D37AA" w:rsidRDefault="007F7DD8" w:rsidP="000D37AA">
      <w:pPr>
        <w:rPr>
          <w:szCs w:val="32"/>
        </w:rPr>
      </w:pPr>
    </w:p>
    <w:sectPr w:rsidR="007F7DD8" w:rsidRPr="000D37AA" w:rsidSect="009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2D2"/>
    <w:rsid w:val="000D37AA"/>
    <w:rsid w:val="007F7DD8"/>
    <w:rsid w:val="009B53EB"/>
    <w:rsid w:val="00BB37E6"/>
    <w:rsid w:val="00E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EB"/>
  </w:style>
  <w:style w:type="paragraph" w:styleId="2">
    <w:name w:val="heading 2"/>
    <w:basedOn w:val="a"/>
    <w:link w:val="20"/>
    <w:uiPriority w:val="9"/>
    <w:qFormat/>
    <w:rsid w:val="000D3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7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2019-03-01T11:23:00Z</cp:lastPrinted>
  <dcterms:created xsi:type="dcterms:W3CDTF">2019-03-01T11:06:00Z</dcterms:created>
  <dcterms:modified xsi:type="dcterms:W3CDTF">2019-03-11T08:22:00Z</dcterms:modified>
</cp:coreProperties>
</file>